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28814" w14:textId="766176DA" w:rsidR="00FA521F" w:rsidRPr="00280956" w:rsidRDefault="00FA521F" w:rsidP="00FA521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EB1D71" w:rsidRPr="0056514C">
        <w:rPr>
          <w:rFonts w:ascii="Arial" w:hAnsi="Arial" w:cs="Arial"/>
          <w:b/>
          <w:bCs/>
          <w:sz w:val="28"/>
        </w:rPr>
        <w:t xml:space="preserve">NR </w:t>
      </w:r>
      <w:proofErr w:type="spellStart"/>
      <w:r w:rsidR="00EB1D71" w:rsidRPr="0056514C">
        <w:rPr>
          <w:rFonts w:ascii="Arial" w:hAnsi="Arial" w:cs="Arial"/>
          <w:b/>
          <w:bCs/>
          <w:sz w:val="28"/>
        </w:rPr>
        <w:t>Ad-Hoc</w:t>
      </w:r>
      <w:r w:rsidR="00EB1D71" w:rsidRPr="009C51DF">
        <w:rPr>
          <w:rFonts w:ascii="Arial" w:hAnsi="Arial" w:cs="Arial" w:hint="eastAsia"/>
          <w:b/>
          <w:bCs/>
          <w:sz w:val="28"/>
          <w:lang w:eastAsia="ja-JP"/>
        </w:rPr>
        <w:t>#2</w:t>
      </w:r>
      <w:proofErr w:type="spellEnd"/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Pr="00506024">
        <w:rPr>
          <w:rFonts w:ascii="Arial" w:hAnsi="Arial" w:cs="Arial"/>
          <w:b/>
          <w:bCs/>
          <w:sz w:val="28"/>
        </w:rPr>
        <w:t>R1</w:t>
      </w:r>
      <w:proofErr w:type="spellEnd"/>
      <w:r w:rsidRPr="00506024">
        <w:rPr>
          <w:rFonts w:ascii="Arial" w:hAnsi="Arial" w:cs="Arial"/>
          <w:b/>
          <w:bCs/>
          <w:sz w:val="28"/>
        </w:rPr>
        <w:t>-</w:t>
      </w:r>
      <w:r w:rsidR="00EB1D71" w:rsidRPr="00506024">
        <w:rPr>
          <w:rFonts w:ascii="Arial" w:hAnsi="Arial" w:cs="Arial"/>
          <w:b/>
          <w:bCs/>
          <w:sz w:val="28"/>
        </w:rPr>
        <w:t>1</w:t>
      </w:r>
      <w:r w:rsidR="00EB1D71">
        <w:rPr>
          <w:rFonts w:ascii="Arial" w:hAnsi="Arial" w:cs="Arial"/>
          <w:b/>
          <w:bCs/>
          <w:sz w:val="28"/>
        </w:rPr>
        <w:t>7</w:t>
      </w:r>
      <w:r w:rsidR="00133C52">
        <w:rPr>
          <w:rFonts w:ascii="Arial" w:eastAsiaTheme="minorEastAsia" w:hAnsi="Arial" w:cs="Arial" w:hint="eastAsia"/>
          <w:b/>
          <w:bCs/>
          <w:sz w:val="28"/>
          <w:lang w:eastAsia="ko-KR"/>
        </w:rPr>
        <w:t>10336</w:t>
      </w:r>
    </w:p>
    <w:p w14:paraId="7F6B51BC" w14:textId="2D15C208" w:rsidR="00FA521F" w:rsidRDefault="00EB1D71" w:rsidP="00FA521F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36644134" w:rsidR="00C238EE" w:rsidRPr="00B71BBC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3E43CC">
        <w:rPr>
          <w:rFonts w:ascii="Arial" w:hAnsi="Arial"/>
          <w:b/>
          <w:sz w:val="24"/>
          <w:lang w:val="en-US"/>
        </w:rPr>
        <w:t>Agenda Item:</w:t>
      </w:r>
      <w:r w:rsidRPr="003E43CC">
        <w:rPr>
          <w:rFonts w:ascii="Arial" w:hAnsi="Arial"/>
          <w:sz w:val="24"/>
          <w:lang w:val="en-US"/>
        </w:rPr>
        <w:tab/>
      </w:r>
      <w:r w:rsidR="00EB1D71">
        <w:rPr>
          <w:rFonts w:ascii="Arial" w:eastAsia="맑은 고딕" w:hAnsi="Arial" w:hint="eastAsia"/>
          <w:sz w:val="24"/>
          <w:lang w:val="en-US" w:eastAsia="ko-KR"/>
        </w:rPr>
        <w:t>5</w:t>
      </w:r>
      <w:r w:rsidR="00F3553F" w:rsidRPr="003E43CC">
        <w:rPr>
          <w:rFonts w:ascii="Arial" w:eastAsia="맑은 고딕" w:hAnsi="Arial"/>
          <w:sz w:val="24"/>
          <w:lang w:val="en-US" w:eastAsia="ko-KR"/>
        </w:rPr>
        <w:t>.1.</w:t>
      </w:r>
      <w:r w:rsidR="008B73C5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 w:rsidRPr="00B71BBC">
        <w:rPr>
          <w:rFonts w:ascii="Arial" w:eastAsia="맑은 고딕" w:hAnsi="Arial"/>
          <w:sz w:val="24"/>
          <w:lang w:val="en-US" w:eastAsia="ko-KR"/>
        </w:rPr>
        <w:t>.</w:t>
      </w:r>
      <w:r w:rsidR="00662737" w:rsidRPr="00B71BBC">
        <w:rPr>
          <w:rFonts w:ascii="Arial" w:eastAsia="맑은 고딕" w:hAnsi="Arial"/>
          <w:sz w:val="24"/>
          <w:lang w:val="en-US" w:eastAsia="ko-KR"/>
        </w:rPr>
        <w:t>3</w:t>
      </w:r>
      <w:r w:rsidR="00EF2CA6" w:rsidRPr="00B71BBC">
        <w:rPr>
          <w:rFonts w:ascii="Arial" w:eastAsia="맑은 고딕" w:hAnsi="Arial"/>
          <w:sz w:val="24"/>
          <w:lang w:val="en-US" w:eastAsia="ko-KR"/>
        </w:rPr>
        <w:t>.</w:t>
      </w:r>
      <w:r w:rsidR="00EB1D71">
        <w:rPr>
          <w:rFonts w:ascii="Arial" w:eastAsia="맑은 고딕" w:hAnsi="Arial" w:hint="eastAsia"/>
          <w:sz w:val="24"/>
          <w:lang w:val="en-US" w:eastAsia="ko-KR"/>
        </w:rPr>
        <w:t>7.1</w:t>
      </w:r>
    </w:p>
    <w:p w14:paraId="508F3C58" w14:textId="77777777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 xml:space="preserve">Source: </w:t>
      </w:r>
      <w:r w:rsidRPr="005E31A4">
        <w:rPr>
          <w:rFonts w:ascii="Arial" w:hAnsi="Arial"/>
          <w:b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LG Electronics</w:t>
      </w:r>
    </w:p>
    <w:p w14:paraId="220AEF23" w14:textId="3F2628B4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Title:</w:t>
      </w:r>
      <w:r w:rsidRPr="005E31A4">
        <w:rPr>
          <w:rFonts w:ascii="Arial" w:hAnsi="Arial"/>
          <w:sz w:val="24"/>
          <w:lang w:val="en-US"/>
        </w:rPr>
        <w:t xml:space="preserve"> </w:t>
      </w:r>
      <w:r w:rsidRPr="005E31A4">
        <w:rPr>
          <w:rFonts w:ascii="Arial" w:hAnsi="Arial"/>
          <w:sz w:val="24"/>
          <w:lang w:val="en-US"/>
        </w:rPr>
        <w:tab/>
      </w:r>
      <w:r w:rsidR="004727AD" w:rsidRPr="005E31A4">
        <w:rPr>
          <w:rFonts w:ascii="Arial" w:hAnsi="Arial"/>
          <w:sz w:val="24"/>
          <w:lang w:val="en-US" w:eastAsia="ko-KR"/>
        </w:rPr>
        <w:t>Discu</w:t>
      </w:r>
      <w:r w:rsidR="00417F92" w:rsidRPr="005E31A4">
        <w:rPr>
          <w:rFonts w:ascii="Arial" w:hAnsi="Arial"/>
          <w:sz w:val="24"/>
          <w:lang w:val="en-US" w:eastAsia="ko-KR"/>
        </w:rPr>
        <w:t xml:space="preserve">ssion on </w:t>
      </w:r>
      <w:r w:rsidR="00FA521F">
        <w:rPr>
          <w:rFonts w:ascii="Arial" w:eastAsiaTheme="minorEastAsia" w:hAnsi="Arial" w:hint="eastAsia"/>
          <w:sz w:val="24"/>
          <w:lang w:val="en-US" w:eastAsia="ko-KR"/>
        </w:rPr>
        <w:t xml:space="preserve">pre-emption </w:t>
      </w:r>
      <w:r w:rsidR="00662737" w:rsidRPr="005E31A4">
        <w:rPr>
          <w:rFonts w:ascii="Arial" w:eastAsiaTheme="minorEastAsia" w:hAnsi="Arial"/>
          <w:sz w:val="24"/>
          <w:lang w:val="en-US" w:eastAsia="ko-KR"/>
        </w:rPr>
        <w:t>indicati</w:t>
      </w:r>
      <w:bookmarkStart w:id="0" w:name="_GoBack"/>
      <w:bookmarkEnd w:id="0"/>
      <w:r w:rsidR="00662737" w:rsidRPr="005E31A4">
        <w:rPr>
          <w:rFonts w:ascii="Arial" w:eastAsiaTheme="minorEastAsia" w:hAnsi="Arial"/>
          <w:sz w:val="24"/>
          <w:lang w:val="en-US" w:eastAsia="ko-KR"/>
        </w:rPr>
        <w:t xml:space="preserve">on </w:t>
      </w:r>
      <w:r w:rsidR="00EB1D71">
        <w:rPr>
          <w:rFonts w:ascii="Arial" w:eastAsiaTheme="minorEastAsia" w:hAnsi="Arial" w:hint="eastAsia"/>
          <w:sz w:val="24"/>
          <w:lang w:val="en-US" w:eastAsia="ko-KR"/>
        </w:rPr>
        <w:t>for downlink</w:t>
      </w:r>
    </w:p>
    <w:p w14:paraId="1884CC29" w14:textId="77777777" w:rsidR="00152C02" w:rsidRPr="005E31A4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Document for:</w:t>
      </w:r>
      <w:r w:rsidRPr="005E31A4">
        <w:rPr>
          <w:rFonts w:ascii="Arial" w:hAnsi="Arial"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 w:rsidRPr="005E31A4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14:paraId="39990E72" w14:textId="77777777" w:rsidR="00095BF5" w:rsidRPr="005E31A4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val="en-US" w:eastAsia="ko-KR"/>
        </w:rPr>
      </w:pPr>
      <w:r w:rsidRPr="005E31A4">
        <w:rPr>
          <w:rFonts w:eastAsia="바탕" w:cs="Arial"/>
          <w:b/>
          <w:lang w:val="en-US" w:eastAsia="ko-KR"/>
        </w:rPr>
        <w:t>Introduction</w:t>
      </w:r>
    </w:p>
    <w:p w14:paraId="63AC01F6" w14:textId="18D6F888" w:rsidR="00C1458F" w:rsidRPr="003E43CC" w:rsidRDefault="00C1458F" w:rsidP="00A13FF7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  <w:r w:rsidRPr="003E43CC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 w:rsidRPr="003E43CC">
        <w:rPr>
          <w:rFonts w:eastAsia="바탕"/>
          <w:sz w:val="22"/>
          <w:szCs w:val="22"/>
          <w:lang w:val="en-US" w:eastAsia="ko-KR"/>
        </w:rPr>
        <w:t>RAN1</w:t>
      </w:r>
      <w:r w:rsidR="00A13FF7" w:rsidRPr="003E43CC">
        <w:rPr>
          <w:rFonts w:eastAsia="바탕"/>
          <w:sz w:val="22"/>
          <w:szCs w:val="22"/>
          <w:lang w:val="en-US" w:eastAsia="ko-KR"/>
        </w:rPr>
        <w:t>#</w:t>
      </w:r>
      <w:r w:rsidR="00EB1D71" w:rsidRPr="00B71BBC">
        <w:rPr>
          <w:rFonts w:eastAsia="바탕"/>
          <w:sz w:val="22"/>
          <w:szCs w:val="22"/>
          <w:lang w:val="en-US" w:eastAsia="ko-KR"/>
        </w:rPr>
        <w:t>8</w:t>
      </w:r>
      <w:r w:rsidR="00EB1D71">
        <w:rPr>
          <w:rFonts w:eastAsia="바탕" w:hint="eastAsia"/>
          <w:sz w:val="22"/>
          <w:szCs w:val="22"/>
          <w:lang w:val="en-US" w:eastAsia="ko-KR"/>
        </w:rPr>
        <w:t>9</w:t>
      </w:r>
      <w:proofErr w:type="spellEnd"/>
      <w:r w:rsidR="00EB1D71" w:rsidRPr="00B71BBC">
        <w:rPr>
          <w:rFonts w:eastAsia="바탕"/>
          <w:sz w:val="22"/>
          <w:szCs w:val="22"/>
          <w:lang w:val="en-US" w:eastAsia="ko-KR"/>
        </w:rPr>
        <w:t xml:space="preserve"> </w:t>
      </w:r>
      <w:r w:rsidRPr="00B71BBC">
        <w:rPr>
          <w:rFonts w:eastAsia="바탕"/>
          <w:sz w:val="22"/>
          <w:szCs w:val="22"/>
          <w:lang w:val="en-US" w:eastAsia="ko-KR"/>
        </w:rPr>
        <w:t>meeting</w:t>
      </w:r>
      <w:r w:rsidR="007C6C7C" w:rsidRPr="00B71BBC">
        <w:rPr>
          <w:rFonts w:eastAsia="바탕"/>
          <w:sz w:val="22"/>
          <w:szCs w:val="22"/>
          <w:lang w:val="en-US" w:eastAsia="ko-KR"/>
        </w:rPr>
        <w:t>s</w:t>
      </w:r>
      <w:r w:rsidRPr="00B71BBC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5E31A4">
        <w:rPr>
          <w:sz w:val="22"/>
          <w:szCs w:val="22"/>
          <w:lang w:val="en-US" w:eastAsia="ko-KR"/>
        </w:rPr>
        <w:t>following agreeme</w:t>
      </w:r>
      <w:r w:rsidR="007F2165" w:rsidRPr="005E31A4">
        <w:rPr>
          <w:sz w:val="22"/>
          <w:szCs w:val="22"/>
          <w:lang w:val="en-US" w:eastAsia="ko-KR"/>
        </w:rPr>
        <w:t>nts were made</w:t>
      </w:r>
      <w:r w:rsidR="00F82BB4" w:rsidRPr="005E31A4">
        <w:rPr>
          <w:sz w:val="22"/>
          <w:szCs w:val="22"/>
          <w:lang w:val="en-US" w:eastAsia="ko-KR"/>
        </w:rPr>
        <w:t xml:space="preserve"> [1]</w:t>
      </w:r>
      <w:r w:rsidR="007F2165" w:rsidRPr="005E31A4">
        <w:rPr>
          <w:sz w:val="22"/>
          <w:szCs w:val="22"/>
          <w:lang w:val="en-US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5E31A4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3A3D55" w:rsidRDefault="00417F92" w:rsidP="00A13FF7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val="en-US" w:eastAsia="ja-JP"/>
              </w:rPr>
            </w:pPr>
            <w:r w:rsidRPr="003A3D55">
              <w:rPr>
                <w:b/>
                <w:sz w:val="22"/>
                <w:u w:val="single"/>
                <w:lang w:val="en-US" w:eastAsia="ja-JP"/>
              </w:rPr>
              <w:t>Agreements:</w:t>
            </w:r>
          </w:p>
          <w:p w14:paraId="1A32BF7E" w14:textId="77777777" w:rsidR="00EB1D71" w:rsidRPr="00EB1D71" w:rsidRDefault="00EB1D71" w:rsidP="00EB1D71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 xml:space="preserve">For DL </w:t>
            </w:r>
            <w:proofErr w:type="spellStart"/>
            <w:r w:rsidRPr="00EB1D71">
              <w:rPr>
                <w:sz w:val="22"/>
                <w:lang w:val="en-US" w:eastAsia="ja-JP"/>
              </w:rPr>
              <w:t>CBG</w:t>
            </w:r>
            <w:proofErr w:type="spellEnd"/>
            <w:r w:rsidRPr="00EB1D71">
              <w:rPr>
                <w:sz w:val="22"/>
                <w:lang w:val="en-US" w:eastAsia="ja-JP"/>
              </w:rPr>
              <w:t>-based (re)transmission,</w:t>
            </w:r>
          </w:p>
          <w:p w14:paraId="27E91553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>Following information can be configured to be included in the same DCI:</w:t>
            </w:r>
          </w:p>
          <w:p w14:paraId="33E3CEBF" w14:textId="77777777" w:rsidR="00EB1D71" w:rsidRPr="00EB1D71" w:rsidRDefault="00EB1D71" w:rsidP="00D222D4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 xml:space="preserve">Which </w:t>
            </w:r>
            <w:proofErr w:type="spellStart"/>
            <w:r w:rsidRPr="00EB1D71">
              <w:rPr>
                <w:sz w:val="22"/>
                <w:lang w:val="en-US" w:eastAsia="ja-JP"/>
              </w:rPr>
              <w:t>CBG</w:t>
            </w:r>
            <w:proofErr w:type="spellEnd"/>
            <w:r w:rsidRPr="00EB1D71">
              <w:rPr>
                <w:sz w:val="22"/>
                <w:lang w:val="en-US" w:eastAsia="ja-JP"/>
              </w:rPr>
              <w:t>(s) is/are (re)transmitted.</w:t>
            </w:r>
          </w:p>
          <w:p w14:paraId="457F34B3" w14:textId="77777777" w:rsidR="00EB1D71" w:rsidRPr="00EB1D71" w:rsidRDefault="00EB1D71" w:rsidP="00D222D4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 xml:space="preserve">Which </w:t>
            </w:r>
            <w:proofErr w:type="spellStart"/>
            <w:r w:rsidRPr="00EB1D71">
              <w:rPr>
                <w:sz w:val="22"/>
                <w:lang w:val="en-US" w:eastAsia="ja-JP"/>
              </w:rPr>
              <w:t>CBG</w:t>
            </w:r>
            <w:proofErr w:type="spellEnd"/>
            <w:r w:rsidRPr="00EB1D71">
              <w:rPr>
                <w:sz w:val="22"/>
                <w:lang w:val="en-US" w:eastAsia="ja-JP"/>
              </w:rPr>
              <w:t>(s) is/are handled differently for soft-buffer/</w:t>
            </w:r>
            <w:proofErr w:type="spellStart"/>
            <w:r w:rsidRPr="00EB1D71">
              <w:rPr>
                <w:sz w:val="22"/>
                <w:lang w:val="en-US" w:eastAsia="ja-JP"/>
              </w:rPr>
              <w:t>HARQ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 combining.</w:t>
            </w:r>
          </w:p>
          <w:p w14:paraId="3C15A386" w14:textId="77777777" w:rsidR="00EB1D71" w:rsidRPr="00EB1D71" w:rsidRDefault="00EB1D71" w:rsidP="00D222D4">
            <w:pPr>
              <w:numPr>
                <w:ilvl w:val="3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EB1D71">
              <w:rPr>
                <w:sz w:val="22"/>
                <w:lang w:val="en-US" w:eastAsia="ja-JP"/>
              </w:rPr>
              <w:t>FFS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: whether/how </w:t>
            </w:r>
            <w:proofErr w:type="spellStart"/>
            <w:r w:rsidRPr="00EB1D71">
              <w:rPr>
                <w:sz w:val="22"/>
                <w:lang w:val="en-US" w:eastAsia="ja-JP"/>
              </w:rPr>
              <w:t>UE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 behavior is specified, e.g., part/whole of soft-buffer of indicated </w:t>
            </w:r>
            <w:proofErr w:type="spellStart"/>
            <w:r w:rsidRPr="00EB1D71">
              <w:rPr>
                <w:sz w:val="22"/>
                <w:lang w:val="en-US" w:eastAsia="ja-JP"/>
              </w:rPr>
              <w:t>CBG</w:t>
            </w:r>
            <w:proofErr w:type="spellEnd"/>
            <w:r w:rsidRPr="00EB1D71">
              <w:rPr>
                <w:sz w:val="22"/>
                <w:lang w:val="en-US" w:eastAsia="ja-JP"/>
              </w:rPr>
              <w:t>(s) is flushed.</w:t>
            </w:r>
          </w:p>
          <w:p w14:paraId="252F261F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EB1D71">
              <w:rPr>
                <w:sz w:val="22"/>
                <w:lang w:val="en-US" w:eastAsia="ja-JP"/>
              </w:rPr>
              <w:t>FFS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: timing of </w:t>
            </w:r>
            <w:proofErr w:type="spellStart"/>
            <w:r w:rsidRPr="00EB1D71">
              <w:rPr>
                <w:sz w:val="22"/>
                <w:lang w:val="en-US" w:eastAsia="ja-JP"/>
              </w:rPr>
              <w:t>CBG</w:t>
            </w:r>
            <w:proofErr w:type="spellEnd"/>
            <w:r w:rsidRPr="00EB1D71">
              <w:rPr>
                <w:sz w:val="22"/>
                <w:lang w:val="en-US" w:eastAsia="ja-JP"/>
              </w:rPr>
              <w:t>-based (re)transmission.</w:t>
            </w:r>
          </w:p>
          <w:p w14:paraId="1CD62FF5" w14:textId="77777777" w:rsidR="00EB1D71" w:rsidRPr="00EB1D71" w:rsidRDefault="00EB1D71" w:rsidP="00EB1D71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>For preemption indication;</w:t>
            </w:r>
          </w:p>
          <w:p w14:paraId="5FFA826C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 xml:space="preserve">When configured, the indication tells the </w:t>
            </w:r>
            <w:proofErr w:type="spellStart"/>
            <w:r w:rsidRPr="00EB1D71">
              <w:rPr>
                <w:sz w:val="22"/>
                <w:lang w:val="en-US" w:eastAsia="ja-JP"/>
              </w:rPr>
              <w:t>UE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(s) which DL physical </w:t>
            </w:r>
            <w:proofErr w:type="gramStart"/>
            <w:r w:rsidRPr="00EB1D71">
              <w:rPr>
                <w:sz w:val="22"/>
                <w:lang w:val="en-US" w:eastAsia="ja-JP"/>
              </w:rPr>
              <w:t>resources has</w:t>
            </w:r>
            <w:proofErr w:type="gramEnd"/>
            <w:r w:rsidRPr="00EB1D71">
              <w:rPr>
                <w:sz w:val="22"/>
                <w:lang w:val="en-US" w:eastAsia="ja-JP"/>
              </w:rPr>
              <w:t xml:space="preserve"> been preempted.</w:t>
            </w:r>
          </w:p>
          <w:p w14:paraId="286A60D2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 xml:space="preserve">The preemption indication is transmitted using a </w:t>
            </w:r>
            <w:proofErr w:type="spellStart"/>
            <w:r w:rsidRPr="00EB1D71">
              <w:rPr>
                <w:sz w:val="22"/>
                <w:lang w:val="en-US" w:eastAsia="ja-JP"/>
              </w:rPr>
              <w:t>PDCCH</w:t>
            </w:r>
            <w:proofErr w:type="spellEnd"/>
            <w:r w:rsidRPr="00EB1D71">
              <w:rPr>
                <w:sz w:val="22"/>
                <w:lang w:val="en-US" w:eastAsia="ja-JP"/>
              </w:rPr>
              <w:t>.</w:t>
            </w:r>
          </w:p>
          <w:p w14:paraId="14112E3C" w14:textId="77777777" w:rsidR="00EB1D71" w:rsidRPr="00EB1D71" w:rsidRDefault="00EB1D71" w:rsidP="00D222D4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EB1D71">
              <w:rPr>
                <w:sz w:val="22"/>
                <w:lang w:val="en-US" w:eastAsia="ja-JP"/>
              </w:rPr>
              <w:t>The preemption indication is not included in the DCI that schedules the (re)transmission of the data transmission.</w:t>
            </w:r>
          </w:p>
          <w:p w14:paraId="72277462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EB1D71">
              <w:rPr>
                <w:sz w:val="22"/>
                <w:lang w:val="en-US" w:eastAsia="ja-JP"/>
              </w:rPr>
              <w:t>FFS</w:t>
            </w:r>
            <w:proofErr w:type="spellEnd"/>
            <w:r w:rsidRPr="00EB1D71">
              <w:rPr>
                <w:sz w:val="22"/>
                <w:lang w:val="en-US" w:eastAsia="ja-JP"/>
              </w:rPr>
              <w:t>: the granularity of the time and/or frequency resources.</w:t>
            </w:r>
          </w:p>
          <w:p w14:paraId="6EA8C378" w14:textId="77777777" w:rsidR="00EB1D71" w:rsidRPr="00EB1D71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EB1D71">
              <w:rPr>
                <w:sz w:val="22"/>
                <w:lang w:val="en-US" w:eastAsia="ja-JP"/>
              </w:rPr>
              <w:t>FFS</w:t>
            </w:r>
            <w:proofErr w:type="spellEnd"/>
            <w:r w:rsidRPr="00EB1D71">
              <w:rPr>
                <w:sz w:val="22"/>
                <w:lang w:val="en-US" w:eastAsia="ja-JP"/>
              </w:rPr>
              <w:t xml:space="preserve">: what DCI is </w:t>
            </w:r>
            <w:proofErr w:type="gramStart"/>
            <w:r w:rsidRPr="00EB1D71">
              <w:rPr>
                <w:sz w:val="22"/>
                <w:lang w:val="en-US" w:eastAsia="ja-JP"/>
              </w:rPr>
              <w:t>used.</w:t>
            </w:r>
            <w:proofErr w:type="gramEnd"/>
          </w:p>
          <w:p w14:paraId="423E889C" w14:textId="6697C4C4" w:rsidR="00A24785" w:rsidRPr="00D222D4" w:rsidRDefault="00EB1D71" w:rsidP="00D222D4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EB1D71">
              <w:rPr>
                <w:sz w:val="22"/>
                <w:lang w:val="en-US" w:eastAsia="ja-JP"/>
              </w:rPr>
              <w:t>FFS</w:t>
            </w:r>
            <w:proofErr w:type="spellEnd"/>
            <w:r w:rsidRPr="00EB1D71">
              <w:rPr>
                <w:sz w:val="22"/>
                <w:lang w:val="en-US" w:eastAsia="ja-JP"/>
              </w:rPr>
              <w:t>: timing of the preemption indication.</w:t>
            </w:r>
          </w:p>
        </w:tc>
      </w:tr>
    </w:tbl>
    <w:p w14:paraId="1AE891E4" w14:textId="3868AA6E" w:rsidR="0083692D" w:rsidRPr="005E31A4" w:rsidRDefault="00BD6357" w:rsidP="005E31A4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3A3D55">
        <w:rPr>
          <w:rFonts w:eastAsiaTheme="minorEastAsia"/>
          <w:sz w:val="22"/>
          <w:szCs w:val="22"/>
          <w:lang w:val="en-US" w:eastAsia="ko-KR"/>
        </w:rPr>
        <w:t xml:space="preserve">In this contribution, we </w:t>
      </w:r>
      <w:r w:rsidR="00FE407E" w:rsidRPr="003A3D55">
        <w:rPr>
          <w:rFonts w:eastAsiaTheme="minorEastAsia"/>
          <w:sz w:val="22"/>
          <w:szCs w:val="22"/>
          <w:lang w:val="en-US" w:eastAsia="ko-KR"/>
        </w:rPr>
        <w:t>provide our views</w:t>
      </w:r>
      <w:r w:rsidR="00CA73BC" w:rsidRPr="003A3D55">
        <w:rPr>
          <w:rFonts w:eastAsiaTheme="minorEastAsia"/>
          <w:sz w:val="22"/>
          <w:szCs w:val="22"/>
          <w:lang w:val="en-US" w:eastAsia="ko-KR"/>
        </w:rPr>
        <w:t xml:space="preserve"> on</w:t>
      </w:r>
      <w:r w:rsidR="0083692D" w:rsidRPr="003A3D5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A521F">
        <w:rPr>
          <w:rFonts w:eastAsiaTheme="minorEastAsia" w:hint="eastAsia"/>
          <w:sz w:val="22"/>
          <w:szCs w:val="22"/>
          <w:lang w:val="en-US" w:eastAsia="ko-KR"/>
        </w:rPr>
        <w:t xml:space="preserve">how to transmit pre-emption indication </w:t>
      </w:r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for downlink. Especially, we focus on </w:t>
      </w:r>
      <w:r w:rsidR="00C90DCE">
        <w:rPr>
          <w:rFonts w:eastAsiaTheme="minorEastAsia" w:hint="eastAsia"/>
          <w:sz w:val="22"/>
          <w:szCs w:val="22"/>
          <w:lang w:val="en-US" w:eastAsia="ko-KR"/>
        </w:rPr>
        <w:t>transmission timing for pre-emption indication</w:t>
      </w:r>
      <w:r w:rsidR="001938B2" w:rsidRPr="005E31A4">
        <w:rPr>
          <w:rFonts w:eastAsiaTheme="minorEastAsia"/>
          <w:sz w:val="22"/>
          <w:szCs w:val="22"/>
          <w:lang w:val="en-US" w:eastAsia="ko-KR"/>
        </w:rPr>
        <w:t xml:space="preserve">. </w:t>
      </w:r>
    </w:p>
    <w:p w14:paraId="0316347C" w14:textId="77777777" w:rsidR="001938B2" w:rsidRDefault="001938B2" w:rsidP="001B7D78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5381D9E2" w14:textId="22A48F92" w:rsidR="005064DB" w:rsidRPr="005E31A4" w:rsidRDefault="006E467F" w:rsidP="005064DB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Theme="minorEastAsia" w:cs="Arial" w:hint="eastAsia"/>
          <w:b/>
          <w:szCs w:val="28"/>
          <w:lang w:val="en-US" w:eastAsia="ko-KR"/>
        </w:rPr>
        <w:t xml:space="preserve">Group-common </w:t>
      </w:r>
      <w:r w:rsidR="005064DB">
        <w:rPr>
          <w:rFonts w:eastAsiaTheme="minorEastAsia" w:cs="Arial" w:hint="eastAsia"/>
          <w:b/>
          <w:szCs w:val="28"/>
          <w:lang w:val="en-US" w:eastAsia="ko-KR"/>
        </w:rPr>
        <w:t xml:space="preserve">Pre-emption indication </w:t>
      </w:r>
    </w:p>
    <w:p w14:paraId="65C5D1CC" w14:textId="0CCC5D14" w:rsidR="005064DB" w:rsidRDefault="0016155F" w:rsidP="00D222D4">
      <w:pPr>
        <w:spacing w:after="0"/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Considering scheduling flexibility, it would not be always </w:t>
      </w:r>
      <w:r>
        <w:rPr>
          <w:rFonts w:eastAsiaTheme="minorEastAsia"/>
          <w:sz w:val="22"/>
          <w:szCs w:val="22"/>
          <w:lang w:val="en-US" w:eastAsia="ko-KR"/>
        </w:rPr>
        <w:t>guaranteed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that a certain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pre-empts DL physical resources of a certain </w:t>
      </w:r>
      <w:proofErr w:type="spellStart"/>
      <w:r w:rsidR="00534A65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. On the other hands, it would be more general </w:t>
      </w:r>
      <w:r w:rsidR="002802F9">
        <w:rPr>
          <w:rFonts w:eastAsiaTheme="minorEastAsia" w:hint="eastAsia"/>
          <w:sz w:val="22"/>
          <w:szCs w:val="22"/>
          <w:lang w:val="en-US" w:eastAsia="ko-KR"/>
        </w:rPr>
        <w:t xml:space="preserve">that a single </w:t>
      </w:r>
      <w:proofErr w:type="spellStart"/>
      <w:r w:rsidR="002802F9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2802F9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2802F9">
        <w:rPr>
          <w:rFonts w:eastAsiaTheme="minorEastAsia"/>
          <w:sz w:val="22"/>
          <w:szCs w:val="22"/>
          <w:lang w:val="en-US" w:eastAsia="ko-KR"/>
        </w:rPr>
        <w:t>transmission</w:t>
      </w:r>
      <w:r w:rsidR="002802F9">
        <w:rPr>
          <w:rFonts w:eastAsiaTheme="minorEastAsia" w:hint="eastAsia"/>
          <w:sz w:val="22"/>
          <w:szCs w:val="22"/>
          <w:lang w:val="en-US" w:eastAsia="ko-KR"/>
        </w:rPr>
        <w:t xml:space="preserve"> pre-empts DL physical resources associated with multiple </w:t>
      </w:r>
      <w:proofErr w:type="spellStart"/>
      <w:r w:rsidR="002802F9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2802F9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Moreover, </w:t>
      </w:r>
      <w:proofErr w:type="spellStart"/>
      <w:r w:rsidR="00534A65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534A65">
        <w:rPr>
          <w:rFonts w:eastAsiaTheme="minorEastAsia"/>
          <w:sz w:val="22"/>
          <w:szCs w:val="22"/>
          <w:lang w:val="en-US" w:eastAsia="ko-KR"/>
        </w:rPr>
        <w:t>transmission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and </w:t>
      </w:r>
      <w:proofErr w:type="spellStart"/>
      <w:r w:rsidR="00534A65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534A65">
        <w:rPr>
          <w:rFonts w:eastAsiaTheme="minorEastAsia"/>
          <w:sz w:val="22"/>
          <w:szCs w:val="22"/>
          <w:lang w:val="en-US" w:eastAsia="ko-KR"/>
        </w:rPr>
        <w:t>transmission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could be associated with different </w:t>
      </w:r>
      <w:proofErr w:type="spellStart"/>
      <w:r w:rsidR="00534A65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534A65">
        <w:rPr>
          <w:rFonts w:eastAsiaTheme="minorEastAsia"/>
          <w:sz w:val="22"/>
          <w:szCs w:val="22"/>
          <w:lang w:val="en-US" w:eastAsia="ko-KR"/>
        </w:rPr>
        <w:t>bandwidth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proofErr w:type="spellStart"/>
      <w:r w:rsidR="00534A65">
        <w:rPr>
          <w:rFonts w:eastAsiaTheme="minorEastAsia" w:hint="eastAsia"/>
          <w:sz w:val="22"/>
          <w:szCs w:val="22"/>
          <w:lang w:val="en-US" w:eastAsia="ko-KR"/>
        </w:rPr>
        <w:t>RBG</w:t>
      </w:r>
      <w:proofErr w:type="spellEnd"/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size, and/or resource </w:t>
      </w:r>
      <w:r w:rsidR="00534A65">
        <w:rPr>
          <w:rFonts w:eastAsiaTheme="minorEastAsia"/>
          <w:sz w:val="22"/>
          <w:szCs w:val="22"/>
          <w:lang w:val="en-US" w:eastAsia="ko-KR"/>
        </w:rPr>
        <w:t>allocation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scheme. In those points of views</w:t>
      </w:r>
      <w:r w:rsidR="002802F9">
        <w:rPr>
          <w:rFonts w:eastAsiaTheme="minorEastAsia" w:hint="eastAsia"/>
          <w:sz w:val="22"/>
          <w:szCs w:val="22"/>
          <w:lang w:val="en-US" w:eastAsia="ko-KR"/>
        </w:rPr>
        <w:t>, w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hen it is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configured to transmit pre-emption indication is 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separately transmitted, it can be delivered via a cell-common or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 xml:space="preserve">-group common DCI instead of </w:t>
      </w:r>
      <w:proofErr w:type="spellStart"/>
      <w:r w:rsidR="00090A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90A1A">
        <w:rPr>
          <w:rFonts w:eastAsiaTheme="minorEastAsia"/>
          <w:sz w:val="22"/>
          <w:szCs w:val="22"/>
          <w:lang w:val="en-US" w:eastAsia="ko-KR"/>
        </w:rPr>
        <w:t xml:space="preserve">-specific DCI to minimize the </w:t>
      </w:r>
      <w:r w:rsidR="00534A65">
        <w:rPr>
          <w:rFonts w:eastAsiaTheme="minorEastAsia"/>
          <w:sz w:val="22"/>
          <w:szCs w:val="22"/>
          <w:lang w:val="en-US" w:eastAsia="ko-KR"/>
        </w:rPr>
        <w:t>signaling</w:t>
      </w:r>
      <w:r w:rsidR="00534A65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090A1A">
        <w:rPr>
          <w:rFonts w:eastAsiaTheme="minorEastAsia"/>
          <w:sz w:val="22"/>
          <w:szCs w:val="22"/>
          <w:lang w:val="en-US" w:eastAsia="ko-KR"/>
        </w:rPr>
        <w:t xml:space="preserve">overhead. </w:t>
      </w:r>
    </w:p>
    <w:p w14:paraId="4E45E2BB" w14:textId="1CB9C775" w:rsidR="00090A1A" w:rsidRPr="003A3D55" w:rsidRDefault="00090A1A" w:rsidP="003A3D55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Proposal </w:t>
      </w:r>
      <w:r w:rsidR="00534A65">
        <w:rPr>
          <w:rFonts w:eastAsiaTheme="minorEastAsia" w:hint="eastAsia"/>
          <w:b/>
          <w:i/>
          <w:sz w:val="22"/>
          <w:szCs w:val="22"/>
          <w:lang w:val="en-US" w:eastAsia="ko-KR"/>
        </w:rPr>
        <w:t>1</w:t>
      </w: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: Cell-common or </w:t>
      </w:r>
      <w:proofErr w:type="spellStart"/>
      <w:r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-group common DCI can be used for </w:t>
      </w:r>
      <w:r w:rsidR="001150DB">
        <w:rPr>
          <w:rFonts w:eastAsiaTheme="minorEastAsia" w:hint="eastAsia"/>
          <w:b/>
          <w:i/>
          <w:sz w:val="22"/>
          <w:szCs w:val="22"/>
          <w:lang w:val="en-US" w:eastAsia="ko-KR"/>
        </w:rPr>
        <w:t>pre-emption</w:t>
      </w:r>
      <w:r w:rsidR="001150DB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indication.</w:t>
      </w:r>
    </w:p>
    <w:p w14:paraId="09AD8EBE" w14:textId="19618530" w:rsidR="001938B2" w:rsidRPr="005E31A4" w:rsidRDefault="00586D03" w:rsidP="001B7D78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 w:rsidRPr="005E31A4">
        <w:rPr>
          <w:rFonts w:eastAsiaTheme="minorEastAsia" w:cs="Arial"/>
          <w:b/>
          <w:szCs w:val="28"/>
          <w:lang w:val="en-US" w:eastAsia="ko-KR"/>
        </w:rPr>
        <w:lastRenderedPageBreak/>
        <w:t>Transmission timing of indication signaling</w:t>
      </w:r>
    </w:p>
    <w:p w14:paraId="09C9FDD5" w14:textId="75A34CFE" w:rsidR="00BD7855" w:rsidRPr="005E31A4" w:rsidRDefault="00490447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For indication </w:t>
      </w:r>
      <w:r w:rsidR="00FA1C7B" w:rsidRPr="00FA1C7B">
        <w:rPr>
          <w:rFonts w:eastAsiaTheme="minorEastAsia"/>
          <w:sz w:val="22"/>
          <w:szCs w:val="22"/>
          <w:lang w:val="en-US" w:eastAsia="ko-KR"/>
        </w:rPr>
        <w:t>signaling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for impacted </w:t>
      </w:r>
      <w:proofErr w:type="spellStart"/>
      <w:r w:rsidR="00586D03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resources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when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 pre-empts some portion of resources for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transmission, 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>following candidates can be considered in terms of transmission timing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: </w:t>
      </w:r>
    </w:p>
    <w:p w14:paraId="73ADF264" w14:textId="5782810F" w:rsidR="00490447" w:rsidRPr="00B71BBC" w:rsidRDefault="0049044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3E43CC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 w:rsidR="00836D0F" w:rsidRPr="00FA1C7B">
        <w:rPr>
          <w:rFonts w:ascii="Times New Roman" w:eastAsiaTheme="minorEastAsia" w:hAnsi="Times New Roman" w:cs="Times New Roman"/>
          <w:sz w:val="22"/>
          <w:szCs w:val="22"/>
        </w:rPr>
        <w:t>Indication signaling</w:t>
      </w:r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per </w:t>
      </w:r>
      <w:proofErr w:type="spellStart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mini-slot)</w:t>
      </w:r>
    </w:p>
    <w:p w14:paraId="32F3FC76" w14:textId="5D127A30" w:rsidR="00836D0F" w:rsidRPr="005E31A4" w:rsidRDefault="00675DE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B71BB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2: Indication signaling at the end of </w:t>
      </w:r>
      <w:proofErr w:type="spellStart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>eMBB</w:t>
      </w:r>
      <w:proofErr w:type="spellEnd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</w:t>
      </w:r>
      <w:r w:rsidR="003502AB">
        <w:rPr>
          <w:rFonts w:ascii="Times New Roman" w:eastAsiaTheme="minorEastAsia" w:hAnsi="Times New Roman" w:cs="Times New Roman"/>
          <w:sz w:val="22"/>
          <w:szCs w:val="22"/>
        </w:rPr>
        <w:t xml:space="preserve">end of a </w:t>
      </w:r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>slot)</w:t>
      </w:r>
    </w:p>
    <w:p w14:paraId="0F96A8B9" w14:textId="057B0F9C" w:rsidR="00675DE7" w:rsidRPr="003E43CC" w:rsidRDefault="00836D0F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>3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Indication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signaling </w:t>
      </w:r>
      <w:r w:rsidR="004513BF">
        <w:rPr>
          <w:rFonts w:ascii="Times New Roman" w:eastAsiaTheme="minorEastAsia" w:hAnsi="Times New Roman" w:cs="Times New Roman" w:hint="eastAsia"/>
          <w:sz w:val="22"/>
          <w:szCs w:val="22"/>
        </w:rPr>
        <w:t>in the control region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 of </w:t>
      </w:r>
      <w:proofErr w:type="spellStart"/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>eMBB</w:t>
      </w:r>
      <w:proofErr w:type="spellEnd"/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 scheduling unit (e.g. </w:t>
      </w:r>
      <w:r w:rsidR="003502AB">
        <w:rPr>
          <w:rFonts w:ascii="Times New Roman" w:eastAsiaTheme="minorEastAsia" w:hAnsi="Times New Roman" w:cs="Times New Roman"/>
          <w:sz w:val="22"/>
          <w:szCs w:val="22"/>
        </w:rPr>
        <w:t xml:space="preserve">beginning of a </w:t>
      </w:r>
      <w:r w:rsidR="00645618">
        <w:rPr>
          <w:rFonts w:ascii="Times New Roman" w:eastAsiaTheme="minorEastAsia" w:hAnsi="Times New Roman" w:cs="Times New Roman" w:hint="eastAsia"/>
          <w:sz w:val="22"/>
          <w:szCs w:val="22"/>
        </w:rPr>
        <w:t xml:space="preserve">slot), but the indication will be transmitted after pre-emption occurs.  </w:t>
      </w:r>
      <w:r w:rsidRPr="003E43CC" w:rsidDel="00836D0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5752581E" w14:textId="7D46936B" w:rsidR="00836D0F" w:rsidRDefault="00675DE7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In case of Option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>1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 and Option 2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the pre-emption indication can be overlapped with on-going </w:t>
      </w:r>
      <w:proofErr w:type="spellStart"/>
      <w:r w:rsidR="00605020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sz w:val="22"/>
          <w:szCs w:val="22"/>
          <w:lang w:val="en-US" w:eastAsia="ko-KR"/>
        </w:rPr>
        <w:t xml:space="preserve"> at least in time-domain. To avoid collisions,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it can be considered that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FDM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between the indication and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, or rate-matching/puncturing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>. Regarding Option 3, it is expected that the pre-emption indication will</w:t>
      </w:r>
      <w:r w:rsidR="00605020">
        <w:rPr>
          <w:rFonts w:eastAsiaTheme="minorEastAsia"/>
          <w:iCs/>
          <w:sz w:val="22"/>
          <w:lang w:val="en-US" w:eastAsia="ko-KR"/>
        </w:rPr>
        <w:t xml:space="preserve"> not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be </w:t>
      </w:r>
      <w:r w:rsidR="00605020">
        <w:rPr>
          <w:rFonts w:eastAsiaTheme="minorEastAsia"/>
          <w:iCs/>
          <w:sz w:val="22"/>
          <w:lang w:val="en-US" w:eastAsia="ko-KR"/>
        </w:rPr>
        <w:t xml:space="preserve">overlapped with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on-going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PDSCH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in time-and-frequency domain. Instead, it can be overlapped with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PDCCH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. </w:t>
      </w:r>
      <w:r w:rsidR="00534A65">
        <w:rPr>
          <w:rFonts w:eastAsiaTheme="minorEastAsia" w:hint="eastAsia"/>
          <w:iCs/>
          <w:sz w:val="22"/>
          <w:lang w:val="en-US" w:eastAsia="ko-KR"/>
        </w:rPr>
        <w:t xml:space="preserve">Since pre-emption indication will be transmitted over </w:t>
      </w:r>
      <w:proofErr w:type="spellStart"/>
      <w:r w:rsidR="00534A65">
        <w:rPr>
          <w:rFonts w:eastAsiaTheme="minorEastAsia" w:hint="eastAsia"/>
          <w:iCs/>
          <w:sz w:val="22"/>
          <w:lang w:val="en-US" w:eastAsia="ko-KR"/>
        </w:rPr>
        <w:t>PDCCH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, blocking probability of </w:t>
      </w:r>
      <w:proofErr w:type="spellStart"/>
      <w:r w:rsidR="00605020">
        <w:rPr>
          <w:rFonts w:eastAsiaTheme="minorEastAsia" w:hint="eastAsia"/>
          <w:iCs/>
          <w:sz w:val="22"/>
          <w:lang w:val="en-US" w:eastAsia="ko-KR"/>
        </w:rPr>
        <w:t>PDCCH</w:t>
      </w:r>
      <w:proofErr w:type="spellEnd"/>
      <w:r w:rsidR="00605020">
        <w:rPr>
          <w:rFonts w:eastAsiaTheme="minorEastAsia" w:hint="eastAsia"/>
          <w:iCs/>
          <w:sz w:val="22"/>
          <w:lang w:val="en-US" w:eastAsia="ko-KR"/>
        </w:rPr>
        <w:t xml:space="preserve"> </w:t>
      </w:r>
      <w:r w:rsidR="00534A65">
        <w:rPr>
          <w:rFonts w:eastAsiaTheme="minorEastAsia" w:hint="eastAsia"/>
          <w:iCs/>
          <w:sz w:val="22"/>
          <w:lang w:val="en-US" w:eastAsia="ko-KR"/>
        </w:rPr>
        <w:t xml:space="preserve">would 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be </w:t>
      </w:r>
      <w:r w:rsidR="00534A65">
        <w:rPr>
          <w:rFonts w:eastAsiaTheme="minorEastAsia"/>
          <w:iCs/>
          <w:sz w:val="22"/>
          <w:lang w:val="en-US" w:eastAsia="ko-KR"/>
        </w:rPr>
        <w:t>manageable</w:t>
      </w:r>
      <w:r w:rsidR="00605020">
        <w:rPr>
          <w:rFonts w:eastAsiaTheme="minorEastAsia" w:hint="eastAsia"/>
          <w:iCs/>
          <w:sz w:val="22"/>
          <w:lang w:val="en-US" w:eastAsia="ko-KR"/>
        </w:rPr>
        <w:t xml:space="preserve">. </w:t>
      </w:r>
    </w:p>
    <w:p w14:paraId="28E65BD8" w14:textId="77777777" w:rsidR="003502AB" w:rsidRPr="00534A65" w:rsidRDefault="003502AB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</w:p>
    <w:p w14:paraId="68DECDF5" w14:textId="1D364108" w:rsidR="00B71BBC" w:rsidRPr="005E31A4" w:rsidRDefault="00B71BBC" w:rsidP="005E31A4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 xml:space="preserve">Aspects of signaling overhead and monitoring occasions </w:t>
      </w:r>
    </w:p>
    <w:p w14:paraId="02CBE200" w14:textId="3085A16A" w:rsidR="003D4A45" w:rsidRPr="005E31A4" w:rsidRDefault="002561A2" w:rsidP="005E31A4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Considering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behavior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it is necessary to investigate how often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together with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overhead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. Option 1 would be beneficial in terms of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overhead especially when arrival rate of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traffic is sufficiently low. However, in this approach,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in every mini-slot even though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operation is not configured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for that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It can cause excessive battery consumption 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side. </w:t>
      </w:r>
    </w:p>
    <w:p w14:paraId="22FB3D6A" w14:textId="1792734C" w:rsidR="00B71BBC" w:rsidRDefault="003D4A45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1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: Indication </w:t>
      </w:r>
      <w:r w:rsidR="00B71BBC"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of DL transmission</w:t>
      </w:r>
      <w:r w:rsidR="002C6EDB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with pre-emption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 w:rsidR="00FA1C7B">
        <w:rPr>
          <w:rFonts w:eastAsiaTheme="minorEastAsia" w:hint="eastAsia"/>
          <w:b/>
          <w:i/>
          <w:sz w:val="22"/>
          <w:szCs w:val="22"/>
          <w:lang w:val="en-US" w:eastAsia="ko-KR"/>
        </w:rPr>
        <w:t>perform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BD attempts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5DDDD9D9" w14:textId="4F6798ED" w:rsidR="00B71BBC" w:rsidRPr="00FB2A6A" w:rsidRDefault="005E31A4" w:rsidP="00B71BBC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Multiplexing between indication signal and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eMBB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DL transmission</w:t>
      </w:r>
    </w:p>
    <w:p w14:paraId="0D9AE857" w14:textId="685DF503" w:rsidR="0005757F" w:rsidRDefault="00D724D6" w:rsidP="00D724D6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Depending on transmission timing, indication signal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>(s)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will be transmitted on control region or data region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transmission. When resources for indication signal are overlapped with on-going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transmission, it will 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cause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performance degradation further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Alternatively, if indication signal is transmitted on control region, it will not affect assigned DL resources for </w:t>
      </w:r>
      <w:proofErr w:type="spellStart"/>
      <w:r w:rsidR="00D93481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 transmission. 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Furthermore, </w:t>
      </w:r>
      <w:r w:rsidR="00647D55">
        <w:rPr>
          <w:rFonts w:eastAsiaTheme="minorEastAsia" w:hint="eastAsia"/>
          <w:sz w:val="22"/>
          <w:szCs w:val="22"/>
          <w:lang w:val="en-US" w:eastAsia="ko-KR"/>
        </w:rPr>
        <w:t xml:space="preserve">since 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>the indication signal is a form of NR-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, it would not increase BD attempts of 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whose DL transmission can be impacted by </w:t>
      </w:r>
      <w:r w:rsidR="00FD3BAE">
        <w:rPr>
          <w:rFonts w:eastAsiaTheme="minorEastAsia"/>
          <w:sz w:val="22"/>
          <w:szCs w:val="22"/>
          <w:lang w:val="en-US" w:eastAsia="ko-KR"/>
        </w:rPr>
        <w:t>another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D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L transmission while </w:t>
      </w:r>
      <w:proofErr w:type="spellStart"/>
      <w:r w:rsidR="00081EEA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 needs to perform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additional 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BD to detect indication signal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>when indication signal is transmitted on data region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>.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C4AE8CB" w14:textId="778D5C16" w:rsidR="00B27B5F" w:rsidRPr="00A64F16" w:rsidRDefault="00A64F16" w:rsidP="00A64F16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: If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the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indication is transmitted on data region of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potentially pre-empted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DL transmission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54629C61" w14:textId="794279D1" w:rsidR="00A64F16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lastRenderedPageBreak/>
        <w:t xml:space="preserve">In those points of views, it is preferred that Option </w:t>
      </w:r>
      <w:r w:rsidR="00645618">
        <w:rPr>
          <w:rFonts w:eastAsiaTheme="minorEastAsia" w:hint="eastAsia"/>
          <w:sz w:val="22"/>
          <w:szCs w:val="22"/>
          <w:lang w:val="en-US" w:eastAsia="ko-KR"/>
        </w:rPr>
        <w:t xml:space="preserve">3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is </w:t>
      </w:r>
      <w:r w:rsidR="004513BF">
        <w:rPr>
          <w:rFonts w:eastAsiaTheme="minorEastAsia" w:hint="eastAsia"/>
          <w:sz w:val="22"/>
          <w:szCs w:val="22"/>
          <w:lang w:val="en-US" w:eastAsia="ko-KR"/>
        </w:rPr>
        <w:t>considered as transmission timing</w:t>
      </w:r>
      <w:r w:rsidR="004513BF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for indication of impacted resources. </w:t>
      </w:r>
    </w:p>
    <w:p w14:paraId="0B5F25C3" w14:textId="0512BCB2" w:rsidR="00B016B6" w:rsidRDefault="00545344" w:rsidP="00B016B6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Indication signal for impacted resources can be mapped on 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control region </w:t>
      </w:r>
      <w:r w:rsidR="003502AB">
        <w:rPr>
          <w:rFonts w:eastAsiaTheme="minorEastAsia"/>
          <w:b/>
          <w:i/>
          <w:sz w:val="22"/>
          <w:szCs w:val="22"/>
          <w:lang w:val="en-US" w:eastAsia="ko-KR"/>
        </w:rPr>
        <w:t>without additional control resource set configuration only for indication message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1BC2272D" w14:textId="5D5BBC9A" w:rsidR="00545344" w:rsidRPr="00B016B6" w:rsidRDefault="00B016B6" w:rsidP="00B016B6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 that indication signal will be transmitted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0193E580" w14:textId="77777777" w:rsidR="00E1732F" w:rsidRPr="00FD3BAE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</w:p>
    <w:p w14:paraId="6C822CA2" w14:textId="08D64C41" w:rsidR="00DD70F5" w:rsidRPr="005E31A4" w:rsidRDefault="00C93317" w:rsidP="00DD70F5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>MU-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MIMO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operation for </w:t>
      </w:r>
      <w:r>
        <w:rPr>
          <w:rFonts w:eastAsia="바탕" w:cs="Arial"/>
          <w:b/>
          <w:sz w:val="24"/>
          <w:szCs w:val="28"/>
          <w:lang w:val="en-US" w:eastAsia="ko-KR"/>
        </w:rPr>
        <w:t>different</w:t>
      </w: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service </w:t>
      </w:r>
      <w:r w:rsidR="003502AB">
        <w:rPr>
          <w:rFonts w:eastAsia="바탕" w:cs="Arial"/>
          <w:b/>
          <w:sz w:val="24"/>
          <w:szCs w:val="28"/>
          <w:lang w:val="en-US" w:eastAsia="ko-KR"/>
        </w:rPr>
        <w:t>requirements</w:t>
      </w: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and/or data duration</w:t>
      </w:r>
    </w:p>
    <w:p w14:paraId="3899DACB" w14:textId="049C7BD9" w:rsidR="00676E5E" w:rsidRDefault="00C93317" w:rsidP="003A3D55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3A3D55">
        <w:rPr>
          <w:rFonts w:eastAsiaTheme="minorEastAsia"/>
          <w:sz w:val="22"/>
          <w:szCs w:val="22"/>
          <w:lang w:val="en-US" w:eastAsia="ko-KR"/>
        </w:rPr>
        <w:t xml:space="preserve">When the scheduling units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are different, parts of time-and-frequency resources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could be pre-empted by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In general, it can be considered that transmission mode and/or the number of transmission layers would be different between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. For instance, since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traffic amount could be relatively smaller than that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traffic, the number of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could be smaller compared to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In case, it is necessary to investigate whether or not all the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would be impacted when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pre-empt a certain set of time-and-frequency resources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transmission. If certain set of transmission layer of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 is affected by </w:t>
      </w:r>
      <w:proofErr w:type="spellStart"/>
      <w:r w:rsidRPr="003A3D55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3A3D55">
        <w:rPr>
          <w:rFonts w:eastAsiaTheme="minorEastAsia"/>
          <w:sz w:val="22"/>
          <w:szCs w:val="22"/>
          <w:lang w:val="en-US" w:eastAsia="ko-KR"/>
        </w:rPr>
        <w:t xml:space="preserve"> DL transmission, it can be considered that the information of impacted layers can be included in indication of impacted resources.</w:t>
      </w:r>
    </w:p>
    <w:p w14:paraId="32598B5F" w14:textId="3ADDA027" w:rsidR="00C93317" w:rsidRPr="00C93317" w:rsidRDefault="00C93317" w:rsidP="003A3D55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3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It is necessary to investigate 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whether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>all the layer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or portion of layer</w:t>
      </w:r>
      <w:r w:rsidR="0041350F"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will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impacted when assigned DL resources are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3C4E851D" w14:textId="77777777" w:rsidR="00FE48DE" w:rsidRPr="005E31A4" w:rsidRDefault="00FE48DE" w:rsidP="00FB6D70">
      <w:pPr>
        <w:ind w:left="284" w:hangingChars="129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Pr="005E31A4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Conclusion</w:t>
      </w:r>
    </w:p>
    <w:p w14:paraId="054B0569" w14:textId="1CEBDA14" w:rsidR="009C094A" w:rsidRPr="00B71BBC" w:rsidRDefault="0086026D" w:rsidP="003A5C57">
      <w:pPr>
        <w:ind w:left="0" w:firstLine="0"/>
        <w:rPr>
          <w:rFonts w:eastAsia="맑은 고딕"/>
          <w:sz w:val="22"/>
          <w:lang w:val="en-US" w:eastAsia="ko-KR"/>
        </w:rPr>
      </w:pPr>
      <w:r w:rsidRPr="003E43CC">
        <w:rPr>
          <w:rFonts w:eastAsia="맑은 고딕"/>
          <w:sz w:val="22"/>
          <w:lang w:val="en-US" w:eastAsia="ko-KR"/>
        </w:rPr>
        <w:t xml:space="preserve">In this contribution, we </w:t>
      </w:r>
      <w:r w:rsidR="00574CF3" w:rsidRPr="003E43CC">
        <w:rPr>
          <w:rFonts w:eastAsia="맑은 고딕"/>
          <w:sz w:val="22"/>
          <w:lang w:val="en-US" w:eastAsia="ko-KR"/>
        </w:rPr>
        <w:t>dis</w:t>
      </w:r>
      <w:r w:rsidR="00545344">
        <w:rPr>
          <w:rFonts w:eastAsia="맑은 고딕" w:hint="eastAsia"/>
          <w:sz w:val="22"/>
          <w:lang w:val="en-US" w:eastAsia="ko-KR"/>
        </w:rPr>
        <w:t>c</w:t>
      </w:r>
      <w:r w:rsidR="00574CF3" w:rsidRPr="003E43CC">
        <w:rPr>
          <w:rFonts w:eastAsia="맑은 고딕"/>
          <w:sz w:val="22"/>
          <w:lang w:val="en-US" w:eastAsia="ko-KR"/>
        </w:rPr>
        <w:t xml:space="preserve">uss </w:t>
      </w:r>
      <w:r w:rsidR="00C90DCE">
        <w:rPr>
          <w:rFonts w:eastAsia="맑은 고딕" w:hint="eastAsia"/>
          <w:sz w:val="22"/>
          <w:lang w:val="en-US" w:eastAsia="ko-KR"/>
        </w:rPr>
        <w:t>pre-emption indication design for downlink</w:t>
      </w:r>
      <w:r w:rsidR="00EF75A1" w:rsidRPr="00FA1C7B">
        <w:rPr>
          <w:rFonts w:eastAsia="맑은 고딕"/>
          <w:sz w:val="22"/>
          <w:lang w:val="en-US" w:eastAsia="ko-KR"/>
        </w:rPr>
        <w:t>.</w:t>
      </w:r>
      <w:r w:rsidRPr="00FA1C7B">
        <w:rPr>
          <w:rFonts w:eastAsia="맑은 고딕"/>
          <w:sz w:val="22"/>
          <w:lang w:val="en-US" w:eastAsia="ko-KR"/>
        </w:rPr>
        <w:t xml:space="preserve"> </w:t>
      </w:r>
      <w:r w:rsidR="00EF75A1" w:rsidRPr="00FA1C7B">
        <w:rPr>
          <w:rFonts w:eastAsia="맑은 고딕"/>
          <w:sz w:val="22"/>
          <w:lang w:val="en-US" w:eastAsia="ko-KR"/>
        </w:rPr>
        <w:t>O</w:t>
      </w:r>
      <w:r w:rsidR="00A53EEF" w:rsidRPr="00B71BBC">
        <w:rPr>
          <w:rFonts w:eastAsia="맑은 고딕"/>
          <w:sz w:val="22"/>
          <w:lang w:val="en-US" w:eastAsia="ko-KR"/>
        </w:rPr>
        <w:t xml:space="preserve">ur </w:t>
      </w:r>
      <w:r w:rsidRPr="00B71BBC">
        <w:rPr>
          <w:rFonts w:eastAsia="맑은 고딕"/>
          <w:sz w:val="22"/>
          <w:lang w:val="en-US" w:eastAsia="ko-KR"/>
        </w:rPr>
        <w:t>proposals</w:t>
      </w:r>
      <w:r w:rsidR="005C3FF7" w:rsidRPr="00B71BBC">
        <w:rPr>
          <w:rFonts w:eastAsia="맑은 고딕"/>
          <w:sz w:val="22"/>
          <w:lang w:val="en-US" w:eastAsia="ko-KR"/>
        </w:rPr>
        <w:t xml:space="preserve"> </w:t>
      </w:r>
      <w:r w:rsidR="00A53EEF" w:rsidRPr="00B71BBC">
        <w:rPr>
          <w:rFonts w:eastAsia="맑은 고딕"/>
          <w:sz w:val="22"/>
          <w:lang w:val="en-US" w:eastAsia="ko-KR"/>
        </w:rPr>
        <w:t>are as follows:</w:t>
      </w:r>
    </w:p>
    <w:p w14:paraId="5C15D94E" w14:textId="6CD11AA2" w:rsidR="008E71E1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1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: Indication </w:t>
      </w:r>
      <w:r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of DL transmission with pre-emption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perform BD attempts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4D3E7ECB" w14:textId="2CF797DD" w:rsidR="008E71E1" w:rsidRPr="00A64F16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If the indication is transmitted on data region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173D1351" w14:textId="1C85E638" w:rsidR="008E71E1" w:rsidRPr="003A3D55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Proposal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1</w:t>
      </w:r>
      <w:r>
        <w:rPr>
          <w:rFonts w:eastAsiaTheme="minorEastAsia"/>
          <w:b/>
          <w:i/>
          <w:sz w:val="22"/>
          <w:szCs w:val="22"/>
          <w:lang w:val="en-US" w:eastAsia="ko-KR"/>
        </w:rPr>
        <w:t xml:space="preserve">: Cell-common or </w:t>
      </w:r>
      <w:proofErr w:type="spellStart"/>
      <w:r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/>
          <w:b/>
          <w:i/>
          <w:sz w:val="22"/>
          <w:szCs w:val="22"/>
          <w:lang w:val="en-US" w:eastAsia="ko-KR"/>
        </w:rPr>
        <w:t>-group common DCI can be used for puncturing indication.</w:t>
      </w:r>
    </w:p>
    <w:p w14:paraId="380CAEC3" w14:textId="57DDBC72" w:rsidR="008E71E1" w:rsidRDefault="008E71E1" w:rsidP="008E71E1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Indication signal for impacted resources can be mapped on control region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without additional control resource set configuration only for indication message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59993472" w14:textId="77777777" w:rsidR="008E71E1" w:rsidRPr="00B016B6" w:rsidRDefault="008E71E1" w:rsidP="008E71E1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lastRenderedPageBreak/>
        <w:t xml:space="preserve">Note that indication signal will be transmitted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657DEFCC" w14:textId="709353E7" w:rsidR="008E71E1" w:rsidRPr="00C93317" w:rsidRDefault="008E71E1" w:rsidP="008E71E1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647D55">
        <w:rPr>
          <w:rFonts w:eastAsiaTheme="minorEastAsia" w:hint="eastAsia"/>
          <w:b/>
          <w:i/>
          <w:sz w:val="22"/>
          <w:szCs w:val="22"/>
          <w:lang w:val="en-US" w:eastAsia="ko-KR"/>
        </w:rPr>
        <w:t>3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: It is necessary to investigate whether 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>all the layer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or portion of layer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s</w:t>
      </w:r>
      <w:r w:rsidRPr="00C93317">
        <w:rPr>
          <w:rFonts w:eastAsiaTheme="minorEastAsia"/>
          <w:b/>
          <w:i/>
          <w:sz w:val="22"/>
          <w:szCs w:val="22"/>
          <w:lang w:val="en-US" w:eastAsia="ko-KR"/>
        </w:rPr>
        <w:t xml:space="preserve"> will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impacted when assigned DL resources are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4450F662" w14:textId="77777777" w:rsidR="009C094A" w:rsidRPr="00647D55" w:rsidRDefault="009C094A" w:rsidP="003A5C57">
      <w:pPr>
        <w:ind w:left="0" w:firstLine="0"/>
        <w:rPr>
          <w:rFonts w:eastAsia="맑은 고딕"/>
          <w:b/>
          <w:i/>
          <w:lang w:val="en-US" w:eastAsia="ko-KR"/>
        </w:rPr>
      </w:pPr>
    </w:p>
    <w:p w14:paraId="7BFFC843" w14:textId="77777777" w:rsidR="00C1458F" w:rsidRPr="005E31A4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Reference</w:t>
      </w:r>
    </w:p>
    <w:p w14:paraId="756A65C9" w14:textId="1F2A2604" w:rsidR="007C6C7C" w:rsidRPr="003A3D55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 w:rsidRPr="005E31A4">
        <w:rPr>
          <w:szCs w:val="22"/>
          <w:lang w:eastAsia="ko-KR"/>
        </w:rPr>
        <w:t>RAN1</w:t>
      </w:r>
      <w:proofErr w:type="spellEnd"/>
      <w:r w:rsidRPr="005E31A4">
        <w:rPr>
          <w:szCs w:val="22"/>
          <w:lang w:eastAsia="ko-KR"/>
        </w:rPr>
        <w:t xml:space="preserve"> chairman’s </w:t>
      </w:r>
      <w:proofErr w:type="gramStart"/>
      <w:r w:rsidRPr="005E31A4">
        <w:rPr>
          <w:szCs w:val="22"/>
          <w:lang w:eastAsia="ko-KR"/>
        </w:rPr>
        <w:t>notes,</w:t>
      </w:r>
      <w:proofErr w:type="gramEnd"/>
      <w:r w:rsidRPr="005E31A4">
        <w:rPr>
          <w:szCs w:val="22"/>
          <w:lang w:eastAsia="ko-KR"/>
        </w:rPr>
        <w:t xml:space="preserve"> </w:t>
      </w:r>
      <w:proofErr w:type="spellStart"/>
      <w:r w:rsidRPr="005E31A4">
        <w:rPr>
          <w:szCs w:val="22"/>
          <w:lang w:eastAsia="ko-KR"/>
        </w:rPr>
        <w:t>RAN1</w:t>
      </w:r>
      <w:proofErr w:type="spellEnd"/>
      <w:r w:rsidR="00662737" w:rsidRPr="005E31A4" w:rsidDel="00662737">
        <w:rPr>
          <w:rFonts w:eastAsiaTheme="minorEastAsia"/>
          <w:szCs w:val="22"/>
          <w:lang w:eastAsia="ko-KR"/>
        </w:rPr>
        <w:t xml:space="preserve"> </w:t>
      </w:r>
      <w:r w:rsidR="009C246F" w:rsidRPr="005E31A4">
        <w:rPr>
          <w:rFonts w:eastAsiaTheme="minorEastAsia"/>
          <w:szCs w:val="22"/>
          <w:lang w:eastAsia="ko-KR"/>
        </w:rPr>
        <w:t>#</w:t>
      </w:r>
      <w:r w:rsidR="00EB1D71" w:rsidRPr="005E31A4">
        <w:rPr>
          <w:rFonts w:eastAsiaTheme="minorEastAsia"/>
          <w:szCs w:val="22"/>
          <w:lang w:eastAsia="ko-KR"/>
        </w:rPr>
        <w:t>8</w:t>
      </w:r>
      <w:r w:rsidR="00EB1D71">
        <w:rPr>
          <w:rFonts w:eastAsiaTheme="minorEastAsia" w:hint="eastAsia"/>
          <w:szCs w:val="22"/>
          <w:lang w:eastAsia="ko-KR"/>
        </w:rPr>
        <w:t>9</w:t>
      </w:r>
      <w:r w:rsidR="009C246F" w:rsidRPr="005E31A4">
        <w:rPr>
          <w:rFonts w:eastAsiaTheme="minorEastAsia"/>
          <w:szCs w:val="22"/>
          <w:lang w:eastAsia="ko-KR"/>
        </w:rPr>
        <w:t>.</w:t>
      </w:r>
    </w:p>
    <w:p w14:paraId="55225CA9" w14:textId="02EF2C7B" w:rsidR="00FA521F" w:rsidRPr="003A3D55" w:rsidRDefault="00FA521F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 xml:space="preserve">-1704922, </w:t>
      </w:r>
      <w:r>
        <w:rPr>
          <w:rFonts w:eastAsiaTheme="minorEastAsia"/>
          <w:szCs w:val="22"/>
          <w:lang w:eastAsia="ko-KR"/>
        </w:rPr>
        <w:t>“</w:t>
      </w:r>
      <w:r>
        <w:rPr>
          <w:rFonts w:eastAsiaTheme="minorEastAsia" w:hint="eastAsia"/>
          <w:szCs w:val="22"/>
          <w:lang w:eastAsia="ko-KR"/>
        </w:rPr>
        <w:t xml:space="preserve">Discussion on indication method for </w:t>
      </w:r>
      <w:r>
        <w:rPr>
          <w:rFonts w:eastAsiaTheme="minorEastAsia"/>
          <w:szCs w:val="22"/>
          <w:lang w:eastAsia="ko-KR"/>
        </w:rPr>
        <w:t>impacted</w:t>
      </w:r>
      <w:r>
        <w:rPr>
          <w:rFonts w:eastAsiaTheme="minorEastAsia" w:hint="eastAsia"/>
          <w:szCs w:val="22"/>
          <w:lang w:eastAsia="ko-KR"/>
        </w:rPr>
        <w:t xml:space="preserve"> resources for downlink,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</w:t>
      </w:r>
      <w:r>
        <w:rPr>
          <w:rFonts w:eastAsiaTheme="minorEastAsia"/>
          <w:szCs w:val="22"/>
          <w:lang w:eastAsia="ko-KR"/>
        </w:rPr>
        <w:t>Electronics</w:t>
      </w:r>
      <w:r>
        <w:rPr>
          <w:rFonts w:eastAsiaTheme="minorEastAsia" w:hint="eastAsia"/>
          <w:szCs w:val="22"/>
          <w:lang w:eastAsia="ko-KR"/>
        </w:rPr>
        <w:t xml:space="preserve">. </w:t>
      </w:r>
    </w:p>
    <w:p w14:paraId="1A58EF07" w14:textId="47512581" w:rsidR="00B01168" w:rsidRPr="005E31A4" w:rsidRDefault="00B01168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8E71E1">
        <w:rPr>
          <w:rFonts w:eastAsiaTheme="minorEastAsia" w:hint="eastAsia"/>
          <w:szCs w:val="22"/>
          <w:lang w:eastAsia="ko-KR"/>
        </w:rPr>
        <w:t>1707663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 w:rsidR="00964486">
        <w:rPr>
          <w:rFonts w:eastAsiaTheme="minorEastAsia" w:hint="eastAsia"/>
          <w:szCs w:val="22"/>
          <w:lang w:eastAsia="ko-KR"/>
        </w:rPr>
        <w:t xml:space="preserve">Discussion on </w:t>
      </w:r>
      <w:proofErr w:type="spellStart"/>
      <w:r w:rsidR="00964486">
        <w:rPr>
          <w:rFonts w:eastAsiaTheme="minorEastAsia" w:hint="eastAsia"/>
          <w:szCs w:val="22"/>
          <w:lang w:eastAsia="ko-KR"/>
        </w:rPr>
        <w:t>CBG</w:t>
      </w:r>
      <w:proofErr w:type="spellEnd"/>
      <w:r w:rsidR="00964486">
        <w:rPr>
          <w:rFonts w:eastAsiaTheme="minorEastAsia" w:hint="eastAsia"/>
          <w:szCs w:val="22"/>
          <w:lang w:eastAsia="ko-KR"/>
        </w:rPr>
        <w:t>-based retransmission for pre-emption recovery,</w:t>
      </w:r>
      <w:r w:rsidR="00964486">
        <w:rPr>
          <w:rFonts w:eastAsiaTheme="minorEastAsia"/>
          <w:szCs w:val="22"/>
          <w:lang w:eastAsia="ko-KR"/>
        </w:rPr>
        <w:t>”</w:t>
      </w:r>
      <w:r w:rsidR="00964486">
        <w:rPr>
          <w:rFonts w:eastAsiaTheme="minorEastAsia" w:hint="eastAsia"/>
          <w:szCs w:val="22"/>
          <w:lang w:eastAsia="ko-KR"/>
        </w:rPr>
        <w:t xml:space="preserve"> LG Electronics. </w:t>
      </w:r>
    </w:p>
    <w:p w14:paraId="5C36C024" w14:textId="77777777" w:rsidR="00662737" w:rsidRPr="005E31A4" w:rsidRDefault="00662737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662737" w:rsidRPr="005E31A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622782" w15:done="0"/>
  <w15:commentEx w15:paraId="73050825" w15:done="0"/>
  <w15:commentEx w15:paraId="285E44E9" w15:done="0"/>
  <w15:commentEx w15:paraId="3474615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497BF" w14:textId="77777777" w:rsidR="005737B2" w:rsidRDefault="005737B2" w:rsidP="00CB15B0">
      <w:pPr>
        <w:spacing w:before="0" w:after="0" w:line="240" w:lineRule="auto"/>
      </w:pPr>
      <w:r>
        <w:separator/>
      </w:r>
    </w:p>
  </w:endnote>
  <w:endnote w:type="continuationSeparator" w:id="0">
    <w:p w14:paraId="691745DA" w14:textId="77777777" w:rsidR="005737B2" w:rsidRDefault="005737B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550BF" w14:textId="77777777" w:rsidR="005737B2" w:rsidRDefault="005737B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441B49B" w14:textId="77777777" w:rsidR="005737B2" w:rsidRDefault="005737B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04E91E8D"/>
    <w:multiLevelType w:val="hybridMultilevel"/>
    <w:tmpl w:val="57BAF6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8E1124"/>
    <w:multiLevelType w:val="hybridMultilevel"/>
    <w:tmpl w:val="6CDEF2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FB1AB4"/>
    <w:multiLevelType w:val="hybridMultilevel"/>
    <w:tmpl w:val="3D2050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B344D28"/>
    <w:multiLevelType w:val="hybridMultilevel"/>
    <w:tmpl w:val="E3BE6C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BC27F6"/>
    <w:multiLevelType w:val="hybridMultilevel"/>
    <w:tmpl w:val="916C76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ABA251C"/>
    <w:multiLevelType w:val="hybridMultilevel"/>
    <w:tmpl w:val="CE287E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665775A1"/>
    <w:multiLevelType w:val="hybridMultilevel"/>
    <w:tmpl w:val="E542BD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1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7"/>
  </w:num>
  <w:num w:numId="5">
    <w:abstractNumId w:val="8"/>
  </w:num>
  <w:num w:numId="6">
    <w:abstractNumId w:val="7"/>
  </w:num>
  <w:num w:numId="7">
    <w:abstractNumId w:val="29"/>
  </w:num>
  <w:num w:numId="8">
    <w:abstractNumId w:val="22"/>
  </w:num>
  <w:num w:numId="9">
    <w:abstractNumId w:val="14"/>
  </w:num>
  <w:num w:numId="10">
    <w:abstractNumId w:val="20"/>
  </w:num>
  <w:num w:numId="11">
    <w:abstractNumId w:val="32"/>
  </w:num>
  <w:num w:numId="12">
    <w:abstractNumId w:val="21"/>
  </w:num>
  <w:num w:numId="13">
    <w:abstractNumId w:val="12"/>
  </w:num>
  <w:num w:numId="14">
    <w:abstractNumId w:val="13"/>
  </w:num>
  <w:num w:numId="15">
    <w:abstractNumId w:val="30"/>
  </w:num>
  <w:num w:numId="16">
    <w:abstractNumId w:val="10"/>
  </w:num>
  <w:num w:numId="17">
    <w:abstractNumId w:val="6"/>
  </w:num>
  <w:num w:numId="18">
    <w:abstractNumId w:val="11"/>
  </w:num>
  <w:num w:numId="19">
    <w:abstractNumId w:val="19"/>
  </w:num>
  <w:num w:numId="20">
    <w:abstractNumId w:val="31"/>
  </w:num>
  <w:num w:numId="21">
    <w:abstractNumId w:val="23"/>
  </w:num>
  <w:num w:numId="22">
    <w:abstractNumId w:val="1"/>
  </w:num>
  <w:num w:numId="23">
    <w:abstractNumId w:val="25"/>
  </w:num>
  <w:num w:numId="24">
    <w:abstractNumId w:val="15"/>
  </w:num>
  <w:num w:numId="25">
    <w:abstractNumId w:val="16"/>
  </w:num>
  <w:num w:numId="26">
    <w:abstractNumId w:val="4"/>
  </w:num>
  <w:num w:numId="27">
    <w:abstractNumId w:val="2"/>
  </w:num>
  <w:num w:numId="28">
    <w:abstractNumId w:val="27"/>
  </w:num>
  <w:num w:numId="29">
    <w:abstractNumId w:val="26"/>
  </w:num>
  <w:num w:numId="30">
    <w:abstractNumId w:val="5"/>
  </w:num>
  <w:num w:numId="31">
    <w:abstractNumId w:val="24"/>
  </w:num>
  <w:num w:numId="32">
    <w:abstractNumId w:val="18"/>
  </w:num>
  <w:num w:numId="33">
    <w:abstractNumId w:val="9"/>
  </w:num>
  <w:num w:numId="34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57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714C"/>
    <w:rsid w:val="000674DE"/>
    <w:rsid w:val="00067594"/>
    <w:rsid w:val="0006769B"/>
    <w:rsid w:val="000676E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1EEA"/>
    <w:rsid w:val="00082161"/>
    <w:rsid w:val="00082CE0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0A1A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1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05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DD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54E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0DB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C52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2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5F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7EF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A5E"/>
    <w:rsid w:val="00173D2B"/>
    <w:rsid w:val="00173E61"/>
    <w:rsid w:val="00174122"/>
    <w:rsid w:val="0017454F"/>
    <w:rsid w:val="00174577"/>
    <w:rsid w:val="00174BBF"/>
    <w:rsid w:val="00174CC1"/>
    <w:rsid w:val="0017581A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77C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5566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B7D78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25EA"/>
    <w:rsid w:val="001E2631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1C6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4D"/>
    <w:rsid w:val="00202E8E"/>
    <w:rsid w:val="00203156"/>
    <w:rsid w:val="0020358E"/>
    <w:rsid w:val="00203E39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4B4"/>
    <w:rsid w:val="0020763D"/>
    <w:rsid w:val="00207940"/>
    <w:rsid w:val="00207D56"/>
    <w:rsid w:val="00210079"/>
    <w:rsid w:val="002107D2"/>
    <w:rsid w:val="00210C38"/>
    <w:rsid w:val="00210D27"/>
    <w:rsid w:val="00211140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1A2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2F9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D0D"/>
    <w:rsid w:val="00294382"/>
    <w:rsid w:val="00294797"/>
    <w:rsid w:val="00296CDE"/>
    <w:rsid w:val="00296D39"/>
    <w:rsid w:val="00297557"/>
    <w:rsid w:val="002A104F"/>
    <w:rsid w:val="002A20BE"/>
    <w:rsid w:val="002A361E"/>
    <w:rsid w:val="002A3B1F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6ED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9F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42E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02AB"/>
    <w:rsid w:val="00351417"/>
    <w:rsid w:val="0035141E"/>
    <w:rsid w:val="00351965"/>
    <w:rsid w:val="003519F4"/>
    <w:rsid w:val="00351CB1"/>
    <w:rsid w:val="00351FB9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55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5C57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52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0C43"/>
    <w:rsid w:val="003D1253"/>
    <w:rsid w:val="003D2C8D"/>
    <w:rsid w:val="003D3448"/>
    <w:rsid w:val="003D38C9"/>
    <w:rsid w:val="003D3B93"/>
    <w:rsid w:val="003D3DEC"/>
    <w:rsid w:val="003D42AD"/>
    <w:rsid w:val="003D42C5"/>
    <w:rsid w:val="003D4A45"/>
    <w:rsid w:val="003D4CDC"/>
    <w:rsid w:val="003D4DDE"/>
    <w:rsid w:val="003D55E3"/>
    <w:rsid w:val="003D595E"/>
    <w:rsid w:val="003D5AC4"/>
    <w:rsid w:val="003D5D2D"/>
    <w:rsid w:val="003D5E0F"/>
    <w:rsid w:val="003D5EAC"/>
    <w:rsid w:val="003D5EE2"/>
    <w:rsid w:val="003D61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CC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F7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0F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3B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47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4DB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04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84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60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27F54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4A65"/>
    <w:rsid w:val="005355AC"/>
    <w:rsid w:val="00535EF0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344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1AF5"/>
    <w:rsid w:val="00562A18"/>
    <w:rsid w:val="00562A2F"/>
    <w:rsid w:val="00562C9C"/>
    <w:rsid w:val="00563336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7B2"/>
    <w:rsid w:val="00573B1A"/>
    <w:rsid w:val="00574CF3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5F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6D03"/>
    <w:rsid w:val="00587B92"/>
    <w:rsid w:val="00587E83"/>
    <w:rsid w:val="00590102"/>
    <w:rsid w:val="005901D4"/>
    <w:rsid w:val="00590874"/>
    <w:rsid w:val="00590C11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896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D68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9C9"/>
    <w:rsid w:val="005C1C66"/>
    <w:rsid w:val="005C1F48"/>
    <w:rsid w:val="005C1FCB"/>
    <w:rsid w:val="005C26BC"/>
    <w:rsid w:val="005C2E92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A8E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94A"/>
    <w:rsid w:val="005D73AA"/>
    <w:rsid w:val="005D7797"/>
    <w:rsid w:val="005E0681"/>
    <w:rsid w:val="005E0AB7"/>
    <w:rsid w:val="005E1830"/>
    <w:rsid w:val="005E2570"/>
    <w:rsid w:val="005E2648"/>
    <w:rsid w:val="005E31A4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80F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958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20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07994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053C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59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618"/>
    <w:rsid w:val="00645AC0"/>
    <w:rsid w:val="00645CB8"/>
    <w:rsid w:val="00645EE6"/>
    <w:rsid w:val="006464DE"/>
    <w:rsid w:val="00646561"/>
    <w:rsid w:val="006465CA"/>
    <w:rsid w:val="00647D55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5BAB"/>
    <w:rsid w:val="00656786"/>
    <w:rsid w:val="0065740C"/>
    <w:rsid w:val="00657DCF"/>
    <w:rsid w:val="006602E3"/>
    <w:rsid w:val="00660597"/>
    <w:rsid w:val="006614A2"/>
    <w:rsid w:val="006622D2"/>
    <w:rsid w:val="00662737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DE7"/>
    <w:rsid w:val="00675FAC"/>
    <w:rsid w:val="00676376"/>
    <w:rsid w:val="006763A5"/>
    <w:rsid w:val="0067658A"/>
    <w:rsid w:val="006766CB"/>
    <w:rsid w:val="00676991"/>
    <w:rsid w:val="00676E5E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A2C"/>
    <w:rsid w:val="00685869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3C06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F77"/>
    <w:rsid w:val="006B1AF0"/>
    <w:rsid w:val="006B26B6"/>
    <w:rsid w:val="006B2833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3F46"/>
    <w:rsid w:val="006E448F"/>
    <w:rsid w:val="006E45A6"/>
    <w:rsid w:val="006E467F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91C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ECC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4F03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A0D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2F4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1CA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BE5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84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5F1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1F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2FA"/>
    <w:rsid w:val="008345BB"/>
    <w:rsid w:val="00834D9D"/>
    <w:rsid w:val="00834F56"/>
    <w:rsid w:val="0083692D"/>
    <w:rsid w:val="00836D0F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AD4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79A"/>
    <w:rsid w:val="00886E49"/>
    <w:rsid w:val="00887133"/>
    <w:rsid w:val="00887E46"/>
    <w:rsid w:val="00890B4B"/>
    <w:rsid w:val="00890C42"/>
    <w:rsid w:val="00891548"/>
    <w:rsid w:val="00891676"/>
    <w:rsid w:val="00891D08"/>
    <w:rsid w:val="008921AB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357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60C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3C5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636A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006"/>
    <w:rsid w:val="008D3EEF"/>
    <w:rsid w:val="008D3F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066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1E1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305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D01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3A4"/>
    <w:rsid w:val="009546D9"/>
    <w:rsid w:val="00954E0F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486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3A3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094A"/>
    <w:rsid w:val="009C1073"/>
    <w:rsid w:val="009C113D"/>
    <w:rsid w:val="009C2304"/>
    <w:rsid w:val="009C246F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570D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B2B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85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C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4B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4F16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174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6E1C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168"/>
    <w:rsid w:val="00B016B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5980"/>
    <w:rsid w:val="00B066BA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1797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27B5F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BBC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A96"/>
    <w:rsid w:val="00B76BE1"/>
    <w:rsid w:val="00B7742C"/>
    <w:rsid w:val="00B77620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4F1A"/>
    <w:rsid w:val="00B851BD"/>
    <w:rsid w:val="00B8561C"/>
    <w:rsid w:val="00B85A7B"/>
    <w:rsid w:val="00B85F45"/>
    <w:rsid w:val="00B85FA3"/>
    <w:rsid w:val="00B860CF"/>
    <w:rsid w:val="00B8634C"/>
    <w:rsid w:val="00B86635"/>
    <w:rsid w:val="00B8684F"/>
    <w:rsid w:val="00B86BD3"/>
    <w:rsid w:val="00B873D1"/>
    <w:rsid w:val="00B87498"/>
    <w:rsid w:val="00B87C94"/>
    <w:rsid w:val="00B9073D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099F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0655"/>
    <w:rsid w:val="00C513BB"/>
    <w:rsid w:val="00C51AE6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0DCE"/>
    <w:rsid w:val="00C91674"/>
    <w:rsid w:val="00C924BE"/>
    <w:rsid w:val="00C932BF"/>
    <w:rsid w:val="00C93317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8C3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5C4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1F3"/>
    <w:rsid w:val="00CD6A86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3E08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1B89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4F4E"/>
    <w:rsid w:val="00D15FDC"/>
    <w:rsid w:val="00D1619C"/>
    <w:rsid w:val="00D1724E"/>
    <w:rsid w:val="00D17B73"/>
    <w:rsid w:val="00D17F6C"/>
    <w:rsid w:val="00D20DAD"/>
    <w:rsid w:val="00D20F75"/>
    <w:rsid w:val="00D218F0"/>
    <w:rsid w:val="00D222D4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63B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656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0E8E"/>
    <w:rsid w:val="00D71115"/>
    <w:rsid w:val="00D71568"/>
    <w:rsid w:val="00D71D6B"/>
    <w:rsid w:val="00D720A0"/>
    <w:rsid w:val="00D723D9"/>
    <w:rsid w:val="00D724A9"/>
    <w:rsid w:val="00D724D6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481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2DD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0F5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2A5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575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32F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5ACF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48A2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91A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92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D71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9D2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0C5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10A2D"/>
    <w:rsid w:val="00F12250"/>
    <w:rsid w:val="00F122CB"/>
    <w:rsid w:val="00F12610"/>
    <w:rsid w:val="00F12A9B"/>
    <w:rsid w:val="00F12D17"/>
    <w:rsid w:val="00F12E4B"/>
    <w:rsid w:val="00F12FC1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6FF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694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3BE7"/>
    <w:rsid w:val="00F54A48"/>
    <w:rsid w:val="00F54D80"/>
    <w:rsid w:val="00F5523B"/>
    <w:rsid w:val="00F555DC"/>
    <w:rsid w:val="00F564CC"/>
    <w:rsid w:val="00F5650C"/>
    <w:rsid w:val="00F56BC2"/>
    <w:rsid w:val="00F5768E"/>
    <w:rsid w:val="00F57993"/>
    <w:rsid w:val="00F57D19"/>
    <w:rsid w:val="00F60D96"/>
    <w:rsid w:val="00F61C6C"/>
    <w:rsid w:val="00F629FE"/>
    <w:rsid w:val="00F62B79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225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CA6"/>
    <w:rsid w:val="00F90D7F"/>
    <w:rsid w:val="00F91060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44D"/>
    <w:rsid w:val="00F968EE"/>
    <w:rsid w:val="00F96C52"/>
    <w:rsid w:val="00F97560"/>
    <w:rsid w:val="00FA020E"/>
    <w:rsid w:val="00FA0536"/>
    <w:rsid w:val="00FA0D46"/>
    <w:rsid w:val="00FA14A3"/>
    <w:rsid w:val="00FA1C7B"/>
    <w:rsid w:val="00FA1DF2"/>
    <w:rsid w:val="00FA1FA7"/>
    <w:rsid w:val="00FA2919"/>
    <w:rsid w:val="00FA3187"/>
    <w:rsid w:val="00FA323E"/>
    <w:rsid w:val="00FA35A6"/>
    <w:rsid w:val="00FA3841"/>
    <w:rsid w:val="00FA3BEB"/>
    <w:rsid w:val="00FA4BDC"/>
    <w:rsid w:val="00FA4FC5"/>
    <w:rsid w:val="00FA521F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6D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3BAE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8D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0A76F-A81D-4965-8274-6450E074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7</cp:revision>
  <cp:lastPrinted>2016-05-13T07:55:00Z</cp:lastPrinted>
  <dcterms:created xsi:type="dcterms:W3CDTF">2017-06-15T02:28:00Z</dcterms:created>
  <dcterms:modified xsi:type="dcterms:W3CDTF">2017-06-16T11:49:00Z</dcterms:modified>
</cp:coreProperties>
</file>